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vnd.openxmlformats-officedocument.wordprocessingml.styles+xml" Extension="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t xml:space="preserve">Talan som väckts den 2 oktober 2019 – Novomatic mot EUIPO – Brouwerij Haacht (PRIMUS)</w:t>
      </w:r>
    </w:p>
    <w:p>
      <w:pPr>
        <w:jc w:val="center"/>
      </w:pPr>
      <w:r>
        <w:t xml:space="preserve">(Ärende T-669/19) (2019/C 399/113)</w:t>
      </w:r>
    </w:p>
    <w:p>
      <w:r>
        <w:t>Rättegångsspråk: Engelska</w:t>
      </w:r>
    </w:p>
    <w:p>
      <w:pPr>
        <w:rPr>
          <w:b/>
        </w:rPr>
      </w:pPr>
      <w:r>
        <w:rPr>
          <w:b/>
        </w:rPr>
        <w:t>Partier</w:t>
      </w:r>
    </w:p>
    <w:p>
      <w:r>
        <w:t xml:space="preserve">Sökande: Novomatic AG (Gumpoldskirchen, Österrike) (företrädd av: W. Mosing, advokat)</w:t>
      </w:r>
    </w:p>
    <w:p>
      <w:r>
        <w:t xml:space="preserve">Svarande: Europeiska unionens byrå för immaterialrätt (EUIPO)</w:t>
      </w:r>
    </w:p>
    <w:p>
      <w:r>
        <w:t xml:space="preserve">Annan part i förfarandet vid överklagandenämnden: Brouwerij Haacht NV (Boortmeerbeek, Belgien)</w:t>
      </w:r>
    </w:p>
    <w:p>
      <w:pPr>
        <w:rPr>
          <w:b/>
        </w:rPr>
      </w:pPr>
      <w:r>
        <w:rPr>
          <w:b/>
        </w:rPr>
        <w:t xml:space="preserve">Närmare uppgifter om förfarandet vid EUIPO</w:t>
      </w:r>
    </w:p>
    <w:p>
      <w:r>
        <w:t xml:space="preserve">Sökanden av det ifrågavarande varumärket: Sökanden vid tribunalen</w:t>
      </w:r>
    </w:p>
    <w:p>
      <w:r>
        <w:t xml:space="preserve">Varumärke i fråga: Ansökan om Europeiska unionens ordmärke PRIMUS – Ansökan om registrering nr 14 712 723</w:t>
      </w:r>
    </w:p>
    <w:p>
      <w:pPr>
        <w:rPr>
          <w:b/>
        </w:rPr>
      </w:pPr>
      <w:r>
        <w:rPr>
          <w:b/>
        </w:rPr>
        <w:t xml:space="preserve">Förfarande inför EUIPO: Invändningsförfaranden </w:t>
      </w:r>
    </w:p>
    <w:p>
      <w:r>
        <w:t xml:space="preserve">Angripet beslut: Beslut av EUIPO: s femte överklagandenämnd av den 19 juli 2019 i ärende R 2528/2018-5</w:t>
      </w:r>
    </w:p>
    <w:p>
      <w:pPr>
        <w:rPr>
          <w:b/>
        </w:rPr>
      </w:pPr>
      <w:r>
        <w:rPr>
          <w:b/>
        </w:rPr>
        <w:t xml:space="preserve">Yrkanden i form av yrkanden</w:t>
      </w:r>
    </w:p>
    <w:p>
      <w:r>
        <w:t xml:space="preserve">Sökanden har yrkat att förstainstansrätten ska</w:t>
      </w:r>
    </w:p>
    <w:p>
      <w:r>
        <w:t xml:space="preserve">— ogiltigförklara det angripna beslutet,</w:t>
      </w:r>
    </w:p>
    <w:p>
      <w:r>
        <w:t xml:space="preserve">— förplikta EUIPO och, om de ingriper skriftligen, den andra parten i förfarandet vid EUIPO att bära sina rättegångskostnader och ersätta kärandepartens kostnader i förfarandet inför tribunalen och i överklagandet vid EUIPO.</w:t>
      </w:r>
    </w:p>
    <w:p>
      <w:pPr>
        <w:rPr>
          <w:b/>
        </w:rPr>
      </w:pPr>
      <w:r>
        <w:rPr>
          <w:b/>
        </w:rPr>
        <w:t xml:space="preserve">Grunder som åberopas</w:t>
      </w:r>
    </w:p>
    <w:p>
      <w:r>
        <w:t xml:space="preserve">— Överträdelse av väsentliga formkrav, nämligen beviskrav i fråga om rättssäkerhet.</w:t>
      </w:r>
    </w:p>
    <w:p>
      <w:r>
        <w:t xml:space="preserve">— Överträdelse av principen om berättigade förväntningar.</w:t>
      </w:r>
    </w:p>
    <w:p>
      <w:r>
        <w:t xml:space="preserve">— Överträdelse av artikel 8.5 i Europaparlamentets och rådets förordning (EU) 2017/1001.</w:t>
      </w:r>
    </w:p>
    <w:p>
      <w:r>
        <w:t xml:space="preserve">— Överträdelse av artikel 7.2 b i kommissionens delegerade förordning (EU) 2018/625.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872D5"/>
    <w:rsid w:val="000C613B"/>
    <w:rsid w:val="000C623B"/>
    <w:rsid w:val="000F3658"/>
    <w:rsid w:val="00125C61"/>
    <w:rsid w:val="001643CE"/>
    <w:rsid w:val="0018670A"/>
    <w:rsid w:val="001931B5"/>
    <w:rsid w:val="001B49CE"/>
    <w:rsid w:val="001D1FA1"/>
    <w:rsid w:val="001F424F"/>
    <w:rsid w:val="002106F9"/>
    <w:rsid w:val="002B1DDE"/>
    <w:rsid w:val="002C558E"/>
    <w:rsid w:val="002E14A7"/>
    <w:rsid w:val="00327F62"/>
    <w:rsid w:val="00345DA7"/>
    <w:rsid w:val="00372C01"/>
    <w:rsid w:val="003B4A63"/>
    <w:rsid w:val="003B541C"/>
    <w:rsid w:val="00484BF4"/>
    <w:rsid w:val="004A6194"/>
    <w:rsid w:val="00504249"/>
    <w:rsid w:val="00514964"/>
    <w:rsid w:val="005440B7"/>
    <w:rsid w:val="0056037B"/>
    <w:rsid w:val="0057118B"/>
    <w:rsid w:val="005F5071"/>
    <w:rsid w:val="00627D41"/>
    <w:rsid w:val="0064139F"/>
    <w:rsid w:val="006A02DA"/>
    <w:rsid w:val="008105EB"/>
    <w:rsid w:val="00817B64"/>
    <w:rsid w:val="00872110"/>
    <w:rsid w:val="0088792D"/>
    <w:rsid w:val="00890633"/>
    <w:rsid w:val="008A42E2"/>
    <w:rsid w:val="0092456D"/>
    <w:rsid w:val="009B564A"/>
    <w:rsid w:val="009B7B7C"/>
    <w:rsid w:val="009C010B"/>
    <w:rsid w:val="00A04AC6"/>
    <w:rsid w:val="00A30D63"/>
    <w:rsid w:val="00A64A8F"/>
    <w:rsid w:val="00A761D3"/>
    <w:rsid w:val="00A772B0"/>
    <w:rsid w:val="00A872D5"/>
    <w:rsid w:val="00AA053D"/>
    <w:rsid w:val="00AA4476"/>
    <w:rsid w:val="00AA5B16"/>
    <w:rsid w:val="00B36FC8"/>
    <w:rsid w:val="00B772E8"/>
    <w:rsid w:val="00C028A9"/>
    <w:rsid w:val="00C37456"/>
    <w:rsid w:val="00C80BB2"/>
    <w:rsid w:val="00CA3D16"/>
    <w:rsid w:val="00CC3961"/>
    <w:rsid w:val="00E90384"/>
    <w:rsid w:val="00EC7EFE"/>
    <w:rsid w:val="00F133B4"/>
    <w:rsid w:val="00F23627"/>
    <w:rsid w:val="00F64D35"/>
    <w:rsid w:val="00F911B0"/>
    <w:rsid w:val="00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92DB"/>
  <w15:chartTrackingRefBased/>
  <w15:docId w15:val="{D8C0071A-C19F-44B1-9C53-07554B5A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2020-06-25T08:25:00Z</dcterms:created>
  <dc:creator>LESZNYAK Agnes (DGT)</dc:creator>
  <dc:description/>
  <keywords/>
  <lastModifiedBy>LESZNYAK Agnes (DGT)</lastModifiedBy>
  <revision>1</revision>
  <dc:subject/>
  <dc:title/>
  <dcterms:modified xsi:type="dcterms:W3CDTF">2020-06-25T08:31:00Z</dcterms:modified>
</coreProperties>
</file>